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TECHNOLOGY IN EDUCATION</w:t>
      </w:r>
    </w:p>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 xml:space="preserve">EDU 240 – 3 </w:t>
      </w:r>
      <w:proofErr w:type="spellStart"/>
      <w:r w:rsidRPr="00257FB8">
        <w:rPr>
          <w:rFonts w:asciiTheme="majorHAnsi" w:eastAsia="Cambria" w:hAnsiTheme="majorHAnsi" w:cs="Cambria"/>
          <w:b/>
          <w:sz w:val="24"/>
          <w:szCs w:val="24"/>
        </w:rPr>
        <w:t>s.h</w:t>
      </w:r>
      <w:proofErr w:type="spellEnd"/>
      <w:r w:rsidRPr="00257FB8">
        <w:rPr>
          <w:rFonts w:asciiTheme="majorHAnsi" w:eastAsia="Cambria" w:hAnsiTheme="majorHAnsi" w:cs="Cambria"/>
          <w:b/>
          <w:sz w:val="24"/>
          <w:szCs w:val="24"/>
        </w:rPr>
        <w:t>.</w:t>
      </w:r>
    </w:p>
    <w:p w:rsidR="00AC4E37" w:rsidRPr="00257FB8" w:rsidRDefault="00CF7E5A">
      <w:pPr>
        <w:widowControl w:val="0"/>
        <w:rPr>
          <w:rFonts w:asciiTheme="majorHAnsi" w:hAnsiTheme="majorHAnsi"/>
          <w:sz w:val="24"/>
          <w:szCs w:val="24"/>
        </w:rPr>
      </w:pPr>
      <w:r>
        <w:rPr>
          <w:rFonts w:asciiTheme="majorHAnsi" w:eastAsia="Times New Roman" w:hAnsiTheme="majorHAnsi" w:cs="Times New Roman"/>
          <w:b/>
          <w:sz w:val="24"/>
          <w:szCs w:val="24"/>
        </w:rPr>
        <w:t>FALL</w:t>
      </w:r>
      <w:proofErr w:type="gramStart"/>
      <w:r>
        <w:rPr>
          <w:rFonts w:asciiTheme="majorHAnsi" w:eastAsia="Times New Roman" w:hAnsiTheme="majorHAnsi" w:cs="Times New Roman"/>
          <w:b/>
          <w:sz w:val="24"/>
          <w:szCs w:val="24"/>
        </w:rPr>
        <w:t xml:space="preserve">, </w:t>
      </w:r>
      <w:r w:rsidR="00446FB6">
        <w:rPr>
          <w:rFonts w:asciiTheme="majorHAnsi" w:eastAsia="Cambria" w:hAnsiTheme="majorHAnsi" w:cs="Cambria"/>
          <w:b/>
          <w:sz w:val="24"/>
          <w:szCs w:val="24"/>
        </w:rPr>
        <w:t xml:space="preserve"> 2015</w:t>
      </w:r>
      <w:proofErr w:type="gramEnd"/>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Instructor: Dr. Arlys E. Peterson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1:00</w:t>
      </w:r>
      <w:r w:rsidR="00453BEA" w:rsidRPr="00257FB8">
        <w:rPr>
          <w:rFonts w:asciiTheme="majorHAnsi" w:eastAsia="Cambria" w:hAnsiTheme="majorHAnsi" w:cs="Cambria"/>
          <w:b/>
          <w:sz w:val="24"/>
          <w:szCs w:val="24"/>
        </w:rPr>
        <w:t xml:space="preserve"> </w:t>
      </w:r>
      <w:r w:rsidRPr="00257FB8">
        <w:rPr>
          <w:rFonts w:asciiTheme="majorHAnsi" w:eastAsia="Cambria" w:hAnsiTheme="majorHAnsi" w:cs="Cambria"/>
          <w:b/>
          <w:sz w:val="24"/>
          <w:szCs w:val="24"/>
        </w:rPr>
        <w:t>-</w:t>
      </w:r>
      <w:r w:rsidR="00453BEA" w:rsidRPr="00257FB8">
        <w:rPr>
          <w:rFonts w:asciiTheme="majorHAnsi" w:eastAsia="Cambria" w:hAnsiTheme="majorHAnsi" w:cs="Cambria"/>
          <w:b/>
          <w:sz w:val="24"/>
          <w:szCs w:val="24"/>
        </w:rPr>
        <w:t xml:space="preserve"> 2:15 - Tuesdays</w:t>
      </w:r>
      <w:r w:rsidRPr="00257FB8">
        <w:rPr>
          <w:rFonts w:asciiTheme="majorHAnsi" w:eastAsia="Cambria" w:hAnsiTheme="majorHAnsi" w:cs="Cambria"/>
          <w:b/>
          <w:sz w:val="24"/>
          <w:szCs w:val="24"/>
        </w:rPr>
        <w:t xml:space="preserve"> and Thursdays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Glidden RM 115</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Office: Education Department</w:t>
      </w:r>
    </w:p>
    <w:p w:rsidR="00AC4E37" w:rsidRPr="00257FB8" w:rsidRDefault="004653FC">
      <w:pPr>
        <w:widowControl w:val="0"/>
        <w:rPr>
          <w:rFonts w:asciiTheme="majorHAnsi" w:hAnsiTheme="majorHAnsi"/>
          <w:sz w:val="24"/>
          <w:szCs w:val="24"/>
        </w:rPr>
      </w:pPr>
      <w:proofErr w:type="gramStart"/>
      <w:r w:rsidRPr="00257FB8">
        <w:rPr>
          <w:rFonts w:asciiTheme="majorHAnsi" w:eastAsia="Cambria" w:hAnsiTheme="majorHAnsi" w:cs="Cambria"/>
          <w:b/>
          <w:sz w:val="24"/>
          <w:szCs w:val="24"/>
        </w:rPr>
        <w:t>e-mail</w:t>
      </w:r>
      <w:proofErr w:type="gramEnd"/>
      <w:r w:rsidRPr="00257FB8">
        <w:rPr>
          <w:rFonts w:asciiTheme="majorHAnsi" w:eastAsia="Cambria" w:hAnsiTheme="majorHAnsi" w:cs="Cambria"/>
          <w:b/>
          <w:sz w:val="24"/>
          <w:szCs w:val="24"/>
        </w:rPr>
        <w:t xml:space="preserve">: </w:t>
      </w:r>
      <w:r w:rsidRPr="00257FB8">
        <w:rPr>
          <w:rFonts w:asciiTheme="majorHAnsi" w:eastAsia="Cambria" w:hAnsiTheme="majorHAnsi" w:cs="Cambria"/>
          <w:b/>
          <w:color w:val="0000FF"/>
          <w:sz w:val="24"/>
          <w:szCs w:val="24"/>
        </w:rPr>
        <w:t>arlys.peterson@usiouxfalls.edu</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Class Web Page:</w:t>
      </w:r>
      <w:hyperlink r:id="rId5">
        <w:r w:rsidRPr="00257FB8">
          <w:rPr>
            <w:rFonts w:asciiTheme="majorHAnsi" w:eastAsia="Cambria" w:hAnsiTheme="majorHAnsi" w:cs="Cambria"/>
            <w:b/>
            <w:sz w:val="24"/>
            <w:szCs w:val="24"/>
          </w:rPr>
          <w:t xml:space="preserve"> </w:t>
        </w:r>
      </w:hyperlink>
      <w:r w:rsidR="00CF7F82" w:rsidRPr="00CF7F82">
        <w:t xml:space="preserve"> </w:t>
      </w:r>
      <w:r w:rsidR="00CF7F82" w:rsidRPr="00CF7F82">
        <w:rPr>
          <w:rFonts w:asciiTheme="majorHAnsi" w:hAnsiTheme="majorHAnsi"/>
          <w:sz w:val="24"/>
          <w:szCs w:val="24"/>
        </w:rPr>
        <w:t xml:space="preserve">http://faculty.usiouxfalls.edu/arpeterson/TECHINEDFall2014.htm </w:t>
      </w:r>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Vision Statement-University of Sioux Falls</w:t>
      </w:r>
    </w:p>
    <w:p w:rsidR="00AC4E37"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Description:</w:t>
      </w:r>
    </w:p>
    <w:p w:rsidR="00AC4E37" w:rsidRDefault="004653FC">
      <w:pPr>
        <w:widowControl w:val="0"/>
        <w:rPr>
          <w:rFonts w:asciiTheme="majorHAnsi" w:eastAsia="Cambria" w:hAnsiTheme="majorHAnsi" w:cs="Cambria"/>
          <w:b/>
          <w:sz w:val="24"/>
          <w:szCs w:val="24"/>
        </w:rPr>
      </w:pPr>
      <w:r w:rsidRPr="00257FB8">
        <w:rPr>
          <w:rFonts w:asciiTheme="majorHAnsi" w:eastAsia="Cambria" w:hAnsiTheme="majorHAnsi" w:cs="Cambria"/>
          <w:sz w:val="24"/>
          <w:szCs w:val="24"/>
        </w:rPr>
        <w:lastRenderedPageBreak/>
        <w:t>Designed as an introductory computer applications course for teachers, this class provides experience in technology programs for K-12 classrooms. The course includes hands-on experience with telecommunications, multimedia, hypermedia, and K-12 software programs. Candidates also prepare a website for portfolio preparation. (</w:t>
      </w:r>
      <w:r w:rsidR="00446FB6" w:rsidRPr="00257FB8">
        <w:rPr>
          <w:rFonts w:asciiTheme="majorHAnsi" w:eastAsia="Cambria" w:hAnsiTheme="majorHAnsi" w:cs="Cambria"/>
          <w:sz w:val="24"/>
          <w:szCs w:val="24"/>
        </w:rPr>
        <w:t xml:space="preserve">3 </w:t>
      </w:r>
      <w:proofErr w:type="spellStart"/>
      <w:r w:rsidR="00446FB6" w:rsidRPr="00257FB8">
        <w:rPr>
          <w:rFonts w:asciiTheme="majorHAnsi" w:eastAsia="Cambria" w:hAnsiTheme="majorHAnsi" w:cs="Cambria"/>
          <w:sz w:val="24"/>
          <w:szCs w:val="24"/>
        </w:rPr>
        <w:t>s.h</w:t>
      </w:r>
      <w:proofErr w:type="spellEnd"/>
      <w:r w:rsidRPr="00446FB6">
        <w:rPr>
          <w:rFonts w:asciiTheme="majorHAnsi" w:eastAsia="Cambria" w:hAnsiTheme="majorHAnsi" w:cs="Cambria"/>
          <w:sz w:val="24"/>
          <w:szCs w:val="24"/>
        </w:rPr>
        <w:t>.)</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Textbook</w:t>
      </w:r>
      <w:r w:rsidRPr="00257FB8">
        <w:rPr>
          <w:rFonts w:asciiTheme="majorHAnsi" w:eastAsia="Cambria" w:hAnsiTheme="majorHAnsi" w:cs="Cambria"/>
          <w:sz w:val="24"/>
          <w:szCs w:val="24"/>
        </w:rPr>
        <w:t>:</w:t>
      </w:r>
    </w:p>
    <w:p w:rsidR="00AC4E37" w:rsidRDefault="004653FC">
      <w:pPr>
        <w:widowControl w:val="0"/>
        <w:rPr>
          <w:rFonts w:asciiTheme="majorHAnsi" w:eastAsia="Cambria" w:hAnsiTheme="majorHAnsi" w:cs="Cambria"/>
          <w:i/>
          <w:sz w:val="24"/>
          <w:szCs w:val="24"/>
        </w:rPr>
      </w:pPr>
      <w:r w:rsidRPr="00257FB8">
        <w:rPr>
          <w:rFonts w:asciiTheme="majorHAnsi" w:eastAsia="Cambria" w:hAnsiTheme="majorHAnsi" w:cs="Cambria"/>
          <w:i/>
          <w:sz w:val="24"/>
          <w:szCs w:val="24"/>
        </w:rPr>
        <w:t>Online Resources</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Instructional Methods: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Lecture, Discussions, Hands-on Projects</w:t>
      </w:r>
    </w:p>
    <w:p w:rsidR="00CF7E5A" w:rsidRDefault="00A526DF">
      <w:pPr>
        <w:widowControl w:val="0"/>
        <w:rPr>
          <w:rFonts w:asciiTheme="majorHAnsi" w:eastAsia="Cambria" w:hAnsiTheme="majorHAnsi" w:cs="Cambria"/>
          <w:color w:val="auto"/>
          <w:sz w:val="24"/>
          <w:szCs w:val="24"/>
        </w:rPr>
      </w:pPr>
      <w:r w:rsidRPr="00257FB8">
        <w:rPr>
          <w:rFonts w:asciiTheme="majorHAnsi" w:eastAsia="Cambria" w:hAnsiTheme="majorHAnsi" w:cs="Cambria"/>
          <w:sz w:val="24"/>
          <w:szCs w:val="24"/>
        </w:rPr>
        <w:t xml:space="preserve">Class Web Page: </w:t>
      </w:r>
      <w:hyperlink r:id="rId6" w:history="1">
        <w:r w:rsidR="00CF7E5A" w:rsidRPr="00652E8D">
          <w:rPr>
            <w:rStyle w:val="Hyperlink"/>
          </w:rPr>
          <w:t>http://faculty.usiouxfalls.edu/arpeterson/TECHINEDFall2015.htm</w:t>
        </w:r>
        <w:r w:rsidR="00CF7E5A" w:rsidRPr="00652E8D">
          <w:rPr>
            <w:rStyle w:val="Hyperlink"/>
            <w:rFonts w:asciiTheme="majorHAnsi" w:eastAsia="Cambria" w:hAnsiTheme="majorHAnsi" w:cs="Cambria"/>
            <w:sz w:val="24"/>
            <w:szCs w:val="24"/>
          </w:rPr>
          <w:t>Class</w:t>
        </w:r>
      </w:hyperlink>
    </w:p>
    <w:p w:rsidR="00AC4E37" w:rsidRPr="00257FB8" w:rsidRDefault="00CF7E5A">
      <w:pPr>
        <w:widowControl w:val="0"/>
        <w:rPr>
          <w:rFonts w:asciiTheme="majorHAnsi" w:hAnsiTheme="majorHAnsi"/>
          <w:sz w:val="24"/>
          <w:szCs w:val="24"/>
        </w:rPr>
      </w:pPr>
      <w:proofErr w:type="spellStart"/>
      <w:r>
        <w:rPr>
          <w:rFonts w:asciiTheme="majorHAnsi" w:eastAsia="Cambria" w:hAnsiTheme="majorHAnsi" w:cs="Cambria"/>
          <w:color w:val="auto"/>
          <w:sz w:val="24"/>
          <w:szCs w:val="24"/>
        </w:rPr>
        <w:t>Wiki</w:t>
      </w:r>
      <w:proofErr w:type="gramStart"/>
      <w:r>
        <w:rPr>
          <w:rFonts w:asciiTheme="majorHAnsi" w:eastAsia="Cambria" w:hAnsiTheme="majorHAnsi" w:cs="Cambria"/>
          <w:color w:val="auto"/>
          <w:sz w:val="24"/>
          <w:szCs w:val="24"/>
        </w:rPr>
        <w:t>:</w:t>
      </w:r>
      <w:proofErr w:type="gramEnd"/>
      <w:r>
        <w:fldChar w:fldCharType="begin"/>
      </w:r>
      <w:r>
        <w:instrText xml:space="preserve"> HYPERLINK "http://techinedusf.wikispaces.com/" \h </w:instrText>
      </w:r>
      <w:r>
        <w:fldChar w:fldCharType="separate"/>
      </w:r>
      <w:r w:rsidR="00A526DF" w:rsidRPr="00257FB8">
        <w:rPr>
          <w:rFonts w:asciiTheme="majorHAnsi" w:eastAsia="Cambria" w:hAnsiTheme="majorHAnsi" w:cs="Cambria"/>
          <w:color w:val="0000FF"/>
          <w:sz w:val="24"/>
          <w:szCs w:val="24"/>
          <w:u w:val="single"/>
        </w:rPr>
        <w:t>http</w:t>
      </w:r>
      <w:proofErr w:type="spellEnd"/>
      <w:r w:rsidR="00A526DF" w:rsidRPr="00257FB8">
        <w:rPr>
          <w:rFonts w:asciiTheme="majorHAnsi" w:eastAsia="Cambria" w:hAnsiTheme="majorHAnsi" w:cs="Cambria"/>
          <w:color w:val="0000FF"/>
          <w:sz w:val="24"/>
          <w:szCs w:val="24"/>
          <w:u w:val="single"/>
        </w:rPr>
        <w:t>://techinedusf.wikispaces.com/</w:t>
      </w:r>
      <w:r>
        <w:rPr>
          <w:rFonts w:asciiTheme="majorHAnsi" w:eastAsia="Cambria" w:hAnsiTheme="majorHAnsi" w:cs="Cambria"/>
          <w:color w:val="0000FF"/>
          <w:sz w:val="24"/>
          <w:szCs w:val="24"/>
          <w:u w:val="single"/>
        </w:rPr>
        <w:fldChar w:fldCharType="end"/>
      </w:r>
      <w:hyperlink r:id="rId7"/>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 </w:t>
      </w:r>
    </w:p>
    <w:p w:rsidR="00AC4E37" w:rsidRPr="00257FB8" w:rsidRDefault="00671ABE">
      <w:pPr>
        <w:widowControl w:val="0"/>
        <w:rPr>
          <w:rFonts w:asciiTheme="majorHAnsi" w:hAnsiTheme="majorHAnsi"/>
          <w:sz w:val="24"/>
          <w:szCs w:val="24"/>
        </w:rPr>
      </w:pPr>
      <w:r w:rsidRPr="00257FB8">
        <w:rPr>
          <w:rFonts w:asciiTheme="majorHAnsi" w:hAnsiTheme="majorHAnsi"/>
          <w:noProof/>
          <w:sz w:val="24"/>
          <w:szCs w:val="24"/>
        </w:rPr>
        <w:lastRenderedPageBreak/>
        <w:drawing>
          <wp:anchor distT="114300" distB="114300" distL="114300" distR="114300" simplePos="0" relativeHeight="251658240" behindDoc="0" locked="0" layoutInCell="0" hidden="0" allowOverlap="0" wp14:anchorId="7C35D4C8" wp14:editId="3830E854">
            <wp:simplePos x="0" y="0"/>
            <wp:positionH relativeFrom="margin">
              <wp:align>left</wp:align>
            </wp:positionH>
            <wp:positionV relativeFrom="paragraph">
              <wp:posOffset>38735</wp:posOffset>
            </wp:positionV>
            <wp:extent cx="2647950" cy="3638550"/>
            <wp:effectExtent l="19050" t="19050" r="19050" b="1905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2647950" cy="3638550"/>
                    </a:xfrm>
                    <a:prstGeom prst="rect">
                      <a:avLst/>
                    </a:prstGeom>
                    <a:ln>
                      <a:solidFill>
                        <a:srgbClr val="000000"/>
                      </a:solidFill>
                      <a:prstDash val="solid"/>
                    </a:ln>
                  </pic:spPr>
                </pic:pic>
              </a:graphicData>
            </a:graphic>
          </wp:anchor>
        </w:drawing>
      </w:r>
      <w:r w:rsidR="004653FC" w:rsidRPr="00257FB8">
        <w:rPr>
          <w:rFonts w:asciiTheme="majorHAnsi" w:eastAsia="Cambria" w:hAnsiTheme="majorHAnsi" w:cs="Cambria"/>
          <w:b/>
          <w:sz w:val="24"/>
          <w:szCs w:val="24"/>
          <w:u w:val="single"/>
        </w:rPr>
        <w:t>Knowledge Base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The knowledge base for candidates in all teacher education programs at University of Sioux Falls is based on the conceptual framework, “Teacher as Developing Professional.”   Coursework may emphasize some or all of the components of the framework</w:t>
      </w:r>
      <w:r w:rsidRPr="00257FB8">
        <w:rPr>
          <w:rFonts w:asciiTheme="majorHAnsi" w:eastAsia="Cambria" w:hAnsiTheme="majorHAnsi" w:cs="Cambria"/>
          <w:i/>
          <w:sz w:val="24"/>
          <w:szCs w:val="24"/>
        </w:rPr>
        <w:t>:  cognitive mediator, manager, researcher, communicator, evaluator, and servant-leader</w:t>
      </w:r>
      <w:r w:rsidRPr="00257FB8">
        <w:rPr>
          <w:rFonts w:asciiTheme="majorHAnsi" w:eastAsia="Cambria" w:hAnsiTheme="majorHAnsi" w:cs="Cambria"/>
          <w:sz w:val="24"/>
          <w:szCs w:val="24"/>
        </w:rPr>
        <w:t xml:space="preserve">.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cognitive mediator</w:t>
      </w:r>
      <w:r w:rsidRPr="00257FB8">
        <w:rPr>
          <w:rFonts w:asciiTheme="majorHAnsi" w:eastAsia="Cambria" w:hAnsiTheme="majorHAnsi" w:cs="Cambria"/>
          <w:sz w:val="24"/>
          <w:szCs w:val="24"/>
        </w:rPr>
        <w:t>, the teacher helps students to become independent learners who construct meaning by combining new information with their own background knowledge.</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researcher</w:t>
      </w:r>
      <w:r w:rsidRPr="00257FB8">
        <w:rPr>
          <w:rFonts w:asciiTheme="majorHAnsi" w:eastAsia="Cambria" w:hAnsiTheme="majorHAnsi" w:cs="Cambria"/>
          <w:sz w:val="24"/>
          <w:szCs w:val="24"/>
        </w:rPr>
        <w:t>, the teacher seeks to improve educational practices within the school setting, using an inquiry approach to serve students more effectively.</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servant leader, </w:t>
      </w:r>
      <w:r w:rsidRPr="00257FB8">
        <w:rPr>
          <w:rFonts w:asciiTheme="majorHAnsi" w:eastAsia="Cambria" w:hAnsiTheme="majorHAnsi" w:cs="Cambria"/>
          <w:sz w:val="24"/>
          <w:szCs w:val="24"/>
        </w:rPr>
        <w:t xml:space="preserve">the teacher is able to integrate research on the development of moral reasoning, values, and ethical sensitivity into the classroom while following the model of </w:t>
      </w:r>
      <w:r w:rsidRPr="00257FB8">
        <w:rPr>
          <w:rFonts w:asciiTheme="majorHAnsi" w:eastAsia="Cambria" w:hAnsiTheme="majorHAnsi" w:cs="Cambria"/>
          <w:sz w:val="24"/>
          <w:szCs w:val="24"/>
        </w:rPr>
        <w:lastRenderedPageBreak/>
        <w:t>empathetic personal interaction provided by Jesus Christ.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evaluator, </w:t>
      </w:r>
      <w:r w:rsidRPr="00257FB8">
        <w:rPr>
          <w:rFonts w:asciiTheme="majorHAnsi" w:eastAsia="Cambria" w:hAnsiTheme="majorHAnsi" w:cs="Cambria"/>
          <w:sz w:val="24"/>
          <w:szCs w:val="24"/>
        </w:rPr>
        <w:t>the teacher maximizes students’ learning by using a full range of formal and informal information-gathering processes in order to respond appropriately to student individual differences.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00671ABE">
        <w:rPr>
          <w:rFonts w:asciiTheme="majorHAnsi" w:eastAsia="Cambria" w:hAnsiTheme="majorHAnsi" w:cs="Cambria"/>
          <w:i/>
          <w:sz w:val="24"/>
          <w:szCs w:val="24"/>
        </w:rPr>
        <w:t>collaborator</w:t>
      </w:r>
      <w:r w:rsidRPr="00257FB8">
        <w:rPr>
          <w:rFonts w:asciiTheme="majorHAnsi" w:eastAsia="Cambria" w:hAnsiTheme="majorHAnsi" w:cs="Cambria"/>
          <w:i/>
          <w:sz w:val="24"/>
          <w:szCs w:val="24"/>
        </w:rPr>
        <w:t xml:space="preserve">, </w:t>
      </w:r>
      <w:r w:rsidRPr="00257FB8">
        <w:rPr>
          <w:rFonts w:asciiTheme="majorHAnsi" w:eastAsia="Cambria" w:hAnsiTheme="majorHAnsi" w:cs="Cambria"/>
          <w:sz w:val="24"/>
          <w:szCs w:val="24"/>
        </w:rPr>
        <w:t>the teacher is skill in modes of communication that will enable effective communication and collaboration with other educators, parents, and families.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manager, </w:t>
      </w:r>
      <w:r w:rsidRPr="00257FB8">
        <w:rPr>
          <w:rFonts w:asciiTheme="majorHAnsi" w:eastAsia="Cambria" w:hAnsiTheme="majorHAnsi" w:cs="Cambria"/>
          <w:sz w:val="24"/>
          <w:szCs w:val="24"/>
        </w:rPr>
        <w:t>the teacher plans and organizes the learning environment, established and maintains a positive learning climate, and implements effective intervention strategies.</w:t>
      </w:r>
    </w:p>
    <w:p w:rsidR="00257FB8" w:rsidRDefault="004653FC">
      <w:pPr>
        <w:widowControl w:val="0"/>
        <w:rPr>
          <w:rFonts w:asciiTheme="majorHAnsi" w:eastAsia="Cambria" w:hAnsiTheme="majorHAnsi" w:cs="Cambria"/>
          <w:b/>
          <w:sz w:val="24"/>
          <w:szCs w:val="24"/>
          <w:u w:val="single"/>
        </w:rPr>
      </w:pPr>
      <w:r w:rsidRPr="00257FB8">
        <w:rPr>
          <w:rFonts w:asciiTheme="majorHAnsi" w:eastAsia="Cambria" w:hAnsiTheme="majorHAnsi" w:cs="Cambria"/>
          <w:b/>
          <w:sz w:val="24"/>
          <w:szCs w:val="24"/>
          <w:u w:val="single"/>
        </w:rPr>
        <w:br/>
      </w:r>
    </w:p>
    <w:p w:rsidR="00257FB8" w:rsidRDefault="00257FB8">
      <w:pPr>
        <w:widowControl w:val="0"/>
        <w:rPr>
          <w:rFonts w:asciiTheme="majorHAnsi" w:eastAsia="Cambria" w:hAnsiTheme="majorHAnsi" w:cs="Cambria"/>
          <w:b/>
          <w:sz w:val="24"/>
          <w:szCs w:val="24"/>
          <w:u w:val="single"/>
        </w:rPr>
      </w:pPr>
    </w:p>
    <w:p w:rsidR="00257FB8" w:rsidRDefault="00257FB8">
      <w:pPr>
        <w:widowControl w:val="0"/>
        <w:rPr>
          <w:rFonts w:asciiTheme="majorHAnsi" w:eastAsia="Cambria" w:hAnsiTheme="majorHAnsi" w:cs="Cambria"/>
          <w:b/>
          <w:sz w:val="24"/>
          <w:szCs w:val="24"/>
          <w:u w:val="single"/>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Professional Education Requirements</w:t>
      </w:r>
    </w:p>
    <w:p w:rsid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This class was designed to show alignment with the USF School of Education’s “Teacher as Developing Professional” Curriculum Model, the South Dakota Professional Education Requirements -SDPER24:16:08:36 - and ISTE Standards.</w:t>
      </w:r>
    </w:p>
    <w:p w:rsidR="008A6249" w:rsidRDefault="008A6249">
      <w:pPr>
        <w:widowControl w:val="0"/>
        <w:rPr>
          <w:rFonts w:asciiTheme="majorHAnsi" w:eastAsia="Cambria" w:hAnsiTheme="majorHAnsi" w:cs="Cambria"/>
          <w:b/>
          <w:sz w:val="24"/>
          <w:szCs w:val="24"/>
        </w:rPr>
      </w:pPr>
    </w:p>
    <w:p w:rsidR="008A6249" w:rsidRDefault="008A6249">
      <w:pPr>
        <w:widowControl w:val="0"/>
        <w:rPr>
          <w:rFonts w:asciiTheme="majorHAnsi" w:eastAsia="Cambria" w:hAnsiTheme="majorHAnsi" w:cs="Cambria"/>
          <w:b/>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ISTE Standards: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1. </w:t>
      </w:r>
      <w:r w:rsidRPr="00257FB8">
        <w:rPr>
          <w:rFonts w:asciiTheme="majorHAnsi" w:eastAsia="Times New Roman" w:hAnsiTheme="majorHAnsi" w:cs="Times New Roman"/>
          <w:b/>
          <w:sz w:val="24"/>
          <w:szCs w:val="24"/>
        </w:rPr>
        <w:t xml:space="preserve"> Facilitate and Inspire Student Learning  and Creativity:</w:t>
      </w:r>
      <w:r w:rsidRPr="00257FB8">
        <w:rPr>
          <w:rFonts w:asciiTheme="majorHAnsi" w:eastAsia="Times New Roman" w:hAnsiTheme="majorHAnsi" w:cs="Times New Roman"/>
          <w:sz w:val="24"/>
          <w:szCs w:val="24"/>
        </w:rPr>
        <w:t xml:space="preserve"> Teachers use their knowledge of subject matter, teaching and learning, and technology to facilitate experiences that advance student learning, creativity, and innovation in both face-to-face  and virtual environments.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roofErr w:type="gramStart"/>
      <w:r w:rsidRPr="00257FB8">
        <w:rPr>
          <w:rFonts w:asciiTheme="majorHAnsi" w:eastAsia="Times New Roman" w:hAnsiTheme="majorHAnsi" w:cs="Times New Roman"/>
          <w:sz w:val="24"/>
          <w:szCs w:val="24"/>
        </w:rPr>
        <w:t>a</w:t>
      </w:r>
      <w:proofErr w:type="gramEnd"/>
      <w:r w:rsidRPr="00257FB8">
        <w:rPr>
          <w:rFonts w:asciiTheme="majorHAnsi" w:eastAsia="Times New Roman" w:hAnsiTheme="majorHAnsi" w:cs="Times New Roman"/>
          <w:sz w:val="24"/>
          <w:szCs w:val="24"/>
        </w:rPr>
        <w:t>. Promote, support, and model creative  and innovative thinking and inventiveness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b. Engage students </w:t>
      </w:r>
      <w:r w:rsidR="00453BEA" w:rsidRPr="00257FB8">
        <w:rPr>
          <w:rFonts w:asciiTheme="majorHAnsi" w:eastAsia="Times New Roman" w:hAnsiTheme="majorHAnsi" w:cs="Times New Roman"/>
          <w:sz w:val="24"/>
          <w:szCs w:val="24"/>
        </w:rPr>
        <w:t xml:space="preserve">in exploring real-world issues </w:t>
      </w:r>
      <w:r w:rsidRPr="00257FB8">
        <w:rPr>
          <w:rFonts w:asciiTheme="majorHAnsi" w:eastAsia="Times New Roman" w:hAnsiTheme="majorHAnsi" w:cs="Times New Roman"/>
          <w:sz w:val="24"/>
          <w:szCs w:val="24"/>
        </w:rPr>
        <w:t xml:space="preserve">and solving authentic problems using digital tools and resources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c. Promote student reflection using collaborative tools to reveal and clarify students’ conceptual understandi</w:t>
      </w:r>
      <w:r w:rsidR="00453BEA" w:rsidRPr="00257FB8">
        <w:rPr>
          <w:rFonts w:asciiTheme="majorHAnsi" w:eastAsia="Times New Roman" w:hAnsiTheme="majorHAnsi" w:cs="Times New Roman"/>
          <w:sz w:val="24"/>
          <w:szCs w:val="24"/>
        </w:rPr>
        <w:t xml:space="preserve">ng and thinking, planning, and </w:t>
      </w:r>
      <w:r w:rsidRPr="00257FB8">
        <w:rPr>
          <w:rFonts w:asciiTheme="majorHAnsi" w:eastAsia="Times New Roman" w:hAnsiTheme="majorHAnsi" w:cs="Times New Roman"/>
          <w:sz w:val="24"/>
          <w:szCs w:val="24"/>
        </w:rPr>
        <w:t xml:space="preserve">creative processes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d. Model collaborative knowledge construction by engaging in learning with students, colleagues</w:t>
      </w:r>
      <w:r w:rsidR="00257FB8" w:rsidRPr="00257FB8">
        <w:rPr>
          <w:rFonts w:asciiTheme="majorHAnsi" w:eastAsia="Times New Roman" w:hAnsiTheme="majorHAnsi" w:cs="Times New Roman"/>
          <w:sz w:val="24"/>
          <w:szCs w:val="24"/>
        </w:rPr>
        <w:t>, and</w:t>
      </w:r>
      <w:r w:rsidRPr="00257FB8">
        <w:rPr>
          <w:rFonts w:asciiTheme="majorHAnsi" w:eastAsia="Times New Roman" w:hAnsiTheme="majorHAnsi" w:cs="Times New Roman"/>
          <w:sz w:val="24"/>
          <w:szCs w:val="24"/>
        </w:rPr>
        <w:t xml:space="preserve"> others in face-to-face and virtual environments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2. </w:t>
      </w:r>
      <w:r w:rsidRPr="00257FB8">
        <w:rPr>
          <w:rFonts w:asciiTheme="majorHAnsi" w:eastAsia="Times New Roman" w:hAnsiTheme="majorHAnsi" w:cs="Times New Roman"/>
          <w:b/>
          <w:sz w:val="24"/>
          <w:szCs w:val="24"/>
        </w:rPr>
        <w:t xml:space="preserve">Design and Develop Digital Age Learning Experiences and </w:t>
      </w:r>
      <w:r w:rsidR="00257FB8" w:rsidRPr="00257FB8">
        <w:rPr>
          <w:rFonts w:asciiTheme="majorHAnsi" w:eastAsia="Times New Roman" w:hAnsiTheme="majorHAnsi" w:cs="Times New Roman"/>
          <w:b/>
          <w:sz w:val="24"/>
          <w:szCs w:val="24"/>
        </w:rPr>
        <w:t>Assessments</w:t>
      </w:r>
      <w:r w:rsidR="00257FB8" w:rsidRPr="00257FB8">
        <w:rPr>
          <w:rFonts w:asciiTheme="majorHAnsi" w:eastAsia="Times New Roman" w:hAnsiTheme="majorHAnsi" w:cs="Times New Roman"/>
          <w:sz w:val="24"/>
          <w:szCs w:val="24"/>
        </w:rPr>
        <w:t>: Teachers</w:t>
      </w:r>
      <w:r w:rsidRPr="00257FB8">
        <w:rPr>
          <w:rFonts w:asciiTheme="majorHAnsi" w:eastAsia="Times New Roman" w:hAnsiTheme="majorHAnsi" w:cs="Times New Roman"/>
          <w:sz w:val="24"/>
          <w:szCs w:val="24"/>
        </w:rPr>
        <w:t xml:space="preserve"> design, develop, and evaluate authentic learning experiences and assessment incorporating contemporary tools and resources to maximize content learning in context and to develop the </w:t>
      </w:r>
      <w:r w:rsidRPr="00257FB8">
        <w:rPr>
          <w:rFonts w:asciiTheme="majorHAnsi" w:eastAsia="Times New Roman" w:hAnsiTheme="majorHAnsi" w:cs="Times New Roman"/>
          <w:sz w:val="24"/>
          <w:szCs w:val="24"/>
        </w:rPr>
        <w:lastRenderedPageBreak/>
        <w:t>knowledge, skills, and attitudes identified in the NETS·S.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Design or adapt relevant learning experiences that incorporate digital tools and resources to promote student learning and creativity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Develop technology-enriched learning environments that enable all students to pursue their individual curiosities and become active participants in setting their own educational goals, managing their own learning, and assessing their own progress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Customize and personalize</w:t>
      </w:r>
      <w:r w:rsidR="00453BEA" w:rsidRPr="00257FB8">
        <w:rPr>
          <w:rFonts w:asciiTheme="majorHAnsi" w:eastAsia="Times New Roman" w:hAnsiTheme="majorHAnsi" w:cs="Times New Roman"/>
          <w:sz w:val="24"/>
          <w:szCs w:val="24"/>
        </w:rPr>
        <w:t xml:space="preserve"> learning activities </w:t>
      </w:r>
      <w:r w:rsidRPr="00257FB8">
        <w:rPr>
          <w:rFonts w:asciiTheme="majorHAnsi" w:eastAsia="Times New Roman" w:hAnsiTheme="majorHAnsi" w:cs="Times New Roman"/>
          <w:sz w:val="24"/>
          <w:szCs w:val="24"/>
        </w:rPr>
        <w:t>to address students’ diverse learning styles</w:t>
      </w:r>
      <w:r w:rsidR="00257FB8" w:rsidRPr="00257FB8">
        <w:rPr>
          <w:rFonts w:asciiTheme="majorHAnsi" w:eastAsia="Times New Roman" w:hAnsiTheme="majorHAnsi" w:cs="Times New Roman"/>
          <w:sz w:val="24"/>
          <w:szCs w:val="24"/>
        </w:rPr>
        <w:t>, working</w:t>
      </w:r>
      <w:r w:rsidRPr="00257FB8">
        <w:rPr>
          <w:rFonts w:asciiTheme="majorHAnsi" w:eastAsia="Times New Roman" w:hAnsiTheme="majorHAnsi" w:cs="Times New Roman"/>
          <w:sz w:val="24"/>
          <w:szCs w:val="24"/>
        </w:rPr>
        <w:t xml:space="preserve"> strategies, and abilities using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Provide students with multiple and varied formative and summative assessments aligned with content and technology sta</w:t>
      </w:r>
      <w:r w:rsidR="00453BEA" w:rsidRPr="00257FB8">
        <w:rPr>
          <w:rFonts w:asciiTheme="majorHAnsi" w:eastAsia="Times New Roman" w:hAnsiTheme="majorHAnsi" w:cs="Times New Roman"/>
          <w:sz w:val="24"/>
          <w:szCs w:val="24"/>
        </w:rPr>
        <w:t>ndards and use resulting data t</w:t>
      </w:r>
      <w:r w:rsidRPr="00257FB8">
        <w:rPr>
          <w:rFonts w:asciiTheme="majorHAnsi" w:eastAsia="Times New Roman" w:hAnsiTheme="majorHAnsi" w:cs="Times New Roman"/>
          <w:sz w:val="24"/>
          <w:szCs w:val="24"/>
        </w:rPr>
        <w:t>o inform learning and teaching.</w:t>
      </w:r>
    </w:p>
    <w:p w:rsidR="00A526DF" w:rsidRPr="00257FB8" w:rsidRDefault="004653FC">
      <w:pPr>
        <w:widowControl w:val="0"/>
        <w:rPr>
          <w:rFonts w:asciiTheme="majorHAnsi" w:eastAsia="Times New Roman" w:hAnsiTheme="majorHAnsi" w:cs="Times New Roman"/>
          <w:b/>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3.  Model Digital Age Work and Learning:</w:t>
      </w:r>
      <w:r w:rsidRPr="00257FB8">
        <w:rPr>
          <w:rFonts w:asciiTheme="majorHAnsi" w:eastAsia="Times New Roman" w:hAnsiTheme="majorHAnsi" w:cs="Times New Roman"/>
          <w:sz w:val="24"/>
          <w:szCs w:val="24"/>
        </w:rPr>
        <w:t xml:space="preserve"> Teachers exhibit knowledge, skills, and work processes representative of an innovative professional in a global and digital society.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Demonstrate fluency in technology systems and the </w:t>
      </w:r>
      <w:r w:rsidRPr="00257FB8">
        <w:rPr>
          <w:rFonts w:asciiTheme="majorHAnsi" w:eastAsia="Times New Roman" w:hAnsiTheme="majorHAnsi" w:cs="Times New Roman"/>
          <w:sz w:val="24"/>
          <w:szCs w:val="24"/>
        </w:rPr>
        <w:lastRenderedPageBreak/>
        <w:t xml:space="preserve">transfer of current knowledge to new technologies and situations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b. Collaborate </w:t>
      </w:r>
      <w:r w:rsidR="00453BEA" w:rsidRPr="00257FB8">
        <w:rPr>
          <w:rFonts w:asciiTheme="majorHAnsi" w:eastAsia="Times New Roman" w:hAnsiTheme="majorHAnsi" w:cs="Times New Roman"/>
          <w:sz w:val="24"/>
          <w:szCs w:val="24"/>
        </w:rPr>
        <w:t xml:space="preserve">with students, peers, parents, </w:t>
      </w:r>
      <w:r w:rsidRPr="00257FB8">
        <w:rPr>
          <w:rFonts w:asciiTheme="majorHAnsi" w:eastAsia="Times New Roman" w:hAnsiTheme="majorHAnsi" w:cs="Times New Roman"/>
          <w:sz w:val="24"/>
          <w:szCs w:val="24"/>
        </w:rPr>
        <w:t xml:space="preserve">and community members using digital </w:t>
      </w:r>
      <w:r w:rsidR="00257FB8" w:rsidRPr="00257FB8">
        <w:rPr>
          <w:rFonts w:asciiTheme="majorHAnsi" w:eastAsia="Times New Roman" w:hAnsiTheme="majorHAnsi" w:cs="Times New Roman"/>
          <w:sz w:val="24"/>
          <w:szCs w:val="24"/>
        </w:rPr>
        <w:t>tools and</w:t>
      </w:r>
      <w:r w:rsidRPr="00257FB8">
        <w:rPr>
          <w:rFonts w:asciiTheme="majorHAnsi" w:eastAsia="Times New Roman" w:hAnsiTheme="majorHAnsi" w:cs="Times New Roman"/>
          <w:sz w:val="24"/>
          <w:szCs w:val="24"/>
        </w:rPr>
        <w:t xml:space="preserve"> resources to support student </w:t>
      </w:r>
      <w:r w:rsidR="00257FB8" w:rsidRPr="00257FB8">
        <w:rPr>
          <w:rFonts w:asciiTheme="majorHAnsi" w:eastAsia="Times New Roman" w:hAnsiTheme="majorHAnsi" w:cs="Times New Roman"/>
          <w:sz w:val="24"/>
          <w:szCs w:val="24"/>
        </w:rPr>
        <w:t>success and</w:t>
      </w:r>
      <w:r w:rsidRPr="00257FB8">
        <w:rPr>
          <w:rFonts w:asciiTheme="majorHAnsi" w:eastAsia="Times New Roman" w:hAnsiTheme="majorHAnsi" w:cs="Times New Roman"/>
          <w:sz w:val="24"/>
          <w:szCs w:val="24"/>
        </w:rPr>
        <w:t xml:space="preserve"> innovation</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Communicate relevant information and ideas effectively to students, parents, and peers using  a variety of digital age media and formats d. Model and facilitate effective use of current and emerging digital tools to locate, analyze, evaluate, and use information resources to support research and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Effective teachers model and apply the NETS·S as they design, implement, and assess learning experiences to engage students and improve learning; enrich professional practice; and provide positive models for students, colleagues, and the community. All teachers should meet the following standards and performance indicators.</w:t>
      </w:r>
    </w:p>
    <w:p w:rsidR="00AC4E37" w:rsidRPr="00257FB8" w:rsidRDefault="004653FC">
      <w:pPr>
        <w:widowControl w:val="0"/>
        <w:rPr>
          <w:rFonts w:asciiTheme="majorHAnsi" w:hAnsiTheme="majorHAnsi"/>
          <w:sz w:val="24"/>
          <w:szCs w:val="24"/>
        </w:rPr>
      </w:pPr>
      <w:proofErr w:type="gramStart"/>
      <w:r w:rsidRPr="00257FB8">
        <w:rPr>
          <w:rFonts w:asciiTheme="majorHAnsi" w:eastAsia="Times New Roman" w:hAnsiTheme="majorHAnsi" w:cs="Times New Roman"/>
          <w:sz w:val="24"/>
          <w:szCs w:val="24"/>
        </w:rPr>
        <w:t>iste.org/nets</w:t>
      </w:r>
      <w:proofErr w:type="gramEnd"/>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4.  Promote</w:t>
      </w:r>
      <w:r w:rsidR="00453BEA" w:rsidRPr="00257FB8">
        <w:rPr>
          <w:rFonts w:asciiTheme="majorHAnsi" w:eastAsia="Times New Roman" w:hAnsiTheme="majorHAnsi" w:cs="Times New Roman"/>
          <w:b/>
          <w:sz w:val="24"/>
          <w:szCs w:val="24"/>
        </w:rPr>
        <w:t xml:space="preserve"> and Model Digital Citizenship </w:t>
      </w:r>
      <w:r w:rsidRPr="00257FB8">
        <w:rPr>
          <w:rFonts w:asciiTheme="majorHAnsi" w:eastAsia="Times New Roman" w:hAnsiTheme="majorHAnsi" w:cs="Times New Roman"/>
          <w:b/>
          <w:sz w:val="24"/>
          <w:szCs w:val="24"/>
        </w:rPr>
        <w:t xml:space="preserve">and Responsibility: </w:t>
      </w:r>
      <w:r w:rsidRPr="00257FB8">
        <w:rPr>
          <w:rFonts w:asciiTheme="majorHAnsi" w:eastAsia="Times New Roman" w:hAnsiTheme="majorHAnsi" w:cs="Times New Roman"/>
          <w:sz w:val="24"/>
          <w:szCs w:val="24"/>
        </w:rPr>
        <w:t xml:space="preserve"> Teachers understand local and global societal issues and responsibilities in an evolving digital culture and exhibit legal and ethical behavior </w:t>
      </w:r>
      <w:r w:rsidR="00257FB8" w:rsidRPr="00257FB8">
        <w:rPr>
          <w:rFonts w:asciiTheme="majorHAnsi" w:eastAsia="Times New Roman" w:hAnsiTheme="majorHAnsi" w:cs="Times New Roman"/>
          <w:sz w:val="24"/>
          <w:szCs w:val="24"/>
        </w:rPr>
        <w:t>in their</w:t>
      </w:r>
      <w:r w:rsidRPr="00257FB8">
        <w:rPr>
          <w:rFonts w:asciiTheme="majorHAnsi" w:eastAsia="Times New Roman" w:hAnsiTheme="majorHAnsi" w:cs="Times New Roman"/>
          <w:sz w:val="24"/>
          <w:szCs w:val="24"/>
        </w:rPr>
        <w:t xml:space="preserve"> professional </w:t>
      </w:r>
      <w:r w:rsidRPr="00257FB8">
        <w:rPr>
          <w:rFonts w:asciiTheme="majorHAnsi" w:eastAsia="Times New Roman" w:hAnsiTheme="majorHAnsi" w:cs="Times New Roman"/>
          <w:sz w:val="24"/>
          <w:szCs w:val="24"/>
        </w:rPr>
        <w:lastRenderedPageBreak/>
        <w:t>practices.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Advocate, model, and teach safe, legal, and ethical use of digital information and technology, including respect for copyright, intellectual property, and the appropriate documentation of 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Address the diverse needs of all learners by using learner-centered strategies providing equitable access to appropriate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c. Promote and model digital etiquette and responsible social interactions related to the use of technology and information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d. Develop and model cultural understanding and global awareness by engaging with colleagues and students of other cultures using digital age communication and collaboration tools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5. Engage in Professional Growth and Leadership:</w:t>
      </w:r>
      <w:r w:rsidRPr="00257FB8">
        <w:rPr>
          <w:rFonts w:asciiTheme="majorHAnsi" w:eastAsia="Times New Roman" w:hAnsiTheme="majorHAnsi" w:cs="Times New Roman"/>
          <w:sz w:val="24"/>
          <w:szCs w:val="24"/>
        </w:rPr>
        <w:t xml:space="preserve"> Teachers continuously improve their professional practice, model lifelong learning, and exhibit leadership in their school and professional community by promoting and demonstr</w:t>
      </w:r>
      <w:r w:rsidR="00453BEA" w:rsidRPr="00257FB8">
        <w:rPr>
          <w:rFonts w:asciiTheme="majorHAnsi" w:eastAsia="Times New Roman" w:hAnsiTheme="majorHAnsi" w:cs="Times New Roman"/>
          <w:sz w:val="24"/>
          <w:szCs w:val="24"/>
        </w:rPr>
        <w:t>ating</w:t>
      </w:r>
      <w:r w:rsidRPr="00257FB8">
        <w:rPr>
          <w:rFonts w:asciiTheme="majorHAnsi" w:eastAsia="Times New Roman" w:hAnsiTheme="majorHAnsi" w:cs="Times New Roman"/>
          <w:sz w:val="24"/>
          <w:szCs w:val="24"/>
        </w:rPr>
        <w:t xml:space="preserve"> the effective use of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a. Participate in local and global learning communities to </w:t>
      </w:r>
      <w:r w:rsidRPr="00257FB8">
        <w:rPr>
          <w:rFonts w:asciiTheme="majorHAnsi" w:eastAsia="Times New Roman" w:hAnsiTheme="majorHAnsi" w:cs="Times New Roman"/>
          <w:sz w:val="24"/>
          <w:szCs w:val="24"/>
        </w:rPr>
        <w:lastRenderedPageBreak/>
        <w:t xml:space="preserve">explore creative applications of technology to improve student learning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Exhibit leadership by demonstrating a vision of technology infusion, participating in shared decision making and community building, and developing the leadership and technology skills of others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Evaluate and reflect on current research and professional practice on a regular basis to make effective use of existing and emerging digital tools and resources in support of student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Contribute to the effectiveness, vitality, and self- renewal of the teaching profession and of their school and community</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t>NETS·T © 2008 International Society for Technology in Education.  ISTE® is a registered trademark of the International Society for Technology in Education.</w:t>
      </w:r>
    </w:p>
    <w:p w:rsidR="005A10ED" w:rsidRDefault="005A10ED">
      <w:pPr>
        <w:widowControl w:val="0"/>
        <w:rPr>
          <w:rFonts w:asciiTheme="majorHAnsi" w:eastAsia="Times New Roman" w:hAnsiTheme="majorHAnsi" w:cs="Times New Roman"/>
          <w:sz w:val="24"/>
          <w:szCs w:val="24"/>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hAnsiTheme="majorHAnsi"/>
          <w:b/>
          <w:sz w:val="24"/>
          <w:szCs w:val="24"/>
          <w:u w:val="single"/>
        </w:rPr>
      </w:pPr>
      <w:proofErr w:type="spellStart"/>
      <w:r w:rsidRPr="006C5255">
        <w:rPr>
          <w:rFonts w:asciiTheme="majorHAnsi" w:eastAsia="Calibri" w:hAnsiTheme="majorHAnsi" w:cs="Calibri"/>
          <w:b/>
          <w:sz w:val="24"/>
          <w:szCs w:val="24"/>
          <w:u w:val="single"/>
        </w:rPr>
        <w:t>InTASC</w:t>
      </w:r>
      <w:proofErr w:type="spellEnd"/>
      <w:r w:rsidRPr="006C5255">
        <w:rPr>
          <w:rFonts w:asciiTheme="majorHAnsi" w:eastAsia="Calibri" w:hAnsiTheme="majorHAnsi" w:cs="Calibri"/>
          <w:b/>
          <w:sz w:val="24"/>
          <w:szCs w:val="24"/>
          <w:u w:val="single"/>
        </w:rPr>
        <w:t xml:space="preserve"> TEACHING STANDARDS </w:t>
      </w:r>
    </w:p>
    <w:p w:rsidR="005A10ED" w:rsidRPr="006C5255" w:rsidRDefault="005A10ED" w:rsidP="005A10ED">
      <w:pPr>
        <w:autoSpaceDE w:val="0"/>
        <w:autoSpaceDN w:val="0"/>
        <w:adjustRightInd w:val="0"/>
        <w:rPr>
          <w:rFonts w:asciiTheme="majorHAnsi" w:hAnsiTheme="majorHAnsi" w:cs="Arial-BoldMT"/>
          <w:b/>
          <w:bCs/>
          <w:color w:val="552989"/>
          <w:sz w:val="24"/>
          <w:szCs w:val="24"/>
        </w:rPr>
      </w:pPr>
      <w:r w:rsidRPr="006C5255">
        <w:rPr>
          <w:rFonts w:asciiTheme="majorHAnsi" w:hAnsiTheme="majorHAnsi" w:cs="Arial-BoldMT"/>
          <w:b/>
          <w:bCs/>
          <w:color w:val="552989"/>
          <w:sz w:val="24"/>
          <w:szCs w:val="24"/>
        </w:rPr>
        <w:t xml:space="preserve">The </w:t>
      </w:r>
      <w:proofErr w:type="spellStart"/>
      <w:r w:rsidRPr="006C5255">
        <w:rPr>
          <w:rFonts w:asciiTheme="majorHAnsi" w:hAnsiTheme="majorHAnsi" w:cs="Arial-BoldMT"/>
          <w:b/>
          <w:bCs/>
          <w:color w:val="552989"/>
          <w:sz w:val="24"/>
          <w:szCs w:val="24"/>
        </w:rPr>
        <w:t>InTASC</w:t>
      </w:r>
      <w:proofErr w:type="spellEnd"/>
      <w:r w:rsidRPr="006C5255">
        <w:rPr>
          <w:rFonts w:asciiTheme="majorHAnsi" w:hAnsiTheme="majorHAnsi" w:cs="Arial-BoldMT"/>
          <w:b/>
          <w:bCs/>
          <w:color w:val="552989"/>
          <w:sz w:val="24"/>
          <w:szCs w:val="24"/>
        </w:rPr>
        <w:t xml:space="preserve"> Model Core Teaching Standards</w:t>
      </w:r>
      <w:r>
        <w:rPr>
          <w:rFonts w:asciiTheme="majorHAnsi" w:hAnsiTheme="majorHAnsi" w:cs="Arial-BoldMT"/>
          <w:b/>
          <w:bCs/>
          <w:color w:val="552989"/>
          <w:sz w:val="24"/>
          <w:szCs w:val="24"/>
        </w:rPr>
        <w:br/>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 Learner Development.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#2: Learning Differences.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#3: Learning Environments.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#4: Content Knowledge</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#5: Application of Content.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#6: Assessment.</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#7: Planning for Instruction.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#8: Instructional Strategies.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#9: Professional Learning and Ethical Practice.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#10: Leadership and Collaboration.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CLASS OBJECTIVES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 xml:space="preserve">Students will demonstrate competencies in using technology by creating technology projects that follow the South Dakota State Curriculum Standards and SD </w:t>
      </w:r>
      <w:r w:rsidRPr="00257FB8">
        <w:rPr>
          <w:rFonts w:asciiTheme="majorHAnsi" w:eastAsia="Cambria" w:hAnsiTheme="majorHAnsi" w:cs="Cambria"/>
          <w:sz w:val="24"/>
          <w:szCs w:val="24"/>
        </w:rPr>
        <w:lastRenderedPageBreak/>
        <w:t>Technology Standards and National ISTE Standards in their area of teaching.</w:t>
      </w:r>
      <w:r w:rsidR="008A6249">
        <w:rPr>
          <w:rFonts w:asciiTheme="majorHAnsi" w:eastAsia="Cambria" w:hAnsiTheme="majorHAnsi" w:cs="Cambria"/>
          <w:sz w:val="24"/>
          <w:szCs w:val="24"/>
        </w:rPr>
        <w:t xml:space="preserve"> (Cognitive Mediator, Researcher, Evaluator, Collaborator; ISTE 1-5</w:t>
      </w:r>
      <w:r w:rsidR="005A10ED">
        <w:rPr>
          <w:rFonts w:asciiTheme="majorHAnsi" w:eastAsia="Cambria" w:hAnsiTheme="majorHAnsi" w:cs="Cambria"/>
          <w:sz w:val="24"/>
          <w:szCs w:val="24"/>
        </w:rPr>
        <w:t xml:space="preserve">; </w:t>
      </w:r>
      <w:proofErr w:type="spellStart"/>
      <w:r w:rsidR="005A10ED">
        <w:rPr>
          <w:rFonts w:asciiTheme="majorHAnsi" w:eastAsia="Cambria" w:hAnsiTheme="majorHAnsi" w:cs="Cambria"/>
          <w:sz w:val="24"/>
          <w:szCs w:val="24"/>
        </w:rPr>
        <w:t>InTASC</w:t>
      </w:r>
      <w:proofErr w:type="spellEnd"/>
      <w:r w:rsidR="005A10ED">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demonstrate competencies in using technology hardware and software that are being used in educational environments. (</w:t>
      </w:r>
      <w:proofErr w:type="gramStart"/>
      <w:r w:rsidRPr="00257FB8">
        <w:rPr>
          <w:rFonts w:asciiTheme="majorHAnsi" w:eastAsia="Cambria" w:hAnsiTheme="majorHAnsi" w:cs="Cambria"/>
          <w:sz w:val="24"/>
          <w:szCs w:val="24"/>
        </w:rPr>
        <w:t>iPads</w:t>
      </w:r>
      <w:proofErr w:type="gramEnd"/>
      <w:r w:rsidRPr="00257FB8">
        <w:rPr>
          <w:rFonts w:asciiTheme="majorHAnsi" w:eastAsia="Cambria" w:hAnsiTheme="majorHAnsi" w:cs="Cambria"/>
          <w:sz w:val="24"/>
          <w:szCs w:val="24"/>
        </w:rPr>
        <w:t xml:space="preserve">, Web 2.0 Tools, Chromebooks, </w:t>
      </w:r>
      <w:proofErr w:type="spellStart"/>
      <w:r w:rsidRPr="00257FB8">
        <w:rPr>
          <w:rFonts w:asciiTheme="majorHAnsi" w:eastAsia="Cambria" w:hAnsiTheme="majorHAnsi" w:cs="Cambria"/>
          <w:sz w:val="24"/>
          <w:szCs w:val="24"/>
        </w:rPr>
        <w:t>SmartBoards</w:t>
      </w:r>
      <w:proofErr w:type="spellEnd"/>
      <w:r w:rsidRPr="00257FB8">
        <w:rPr>
          <w:rFonts w:asciiTheme="majorHAnsi" w:eastAsia="Cambria" w:hAnsiTheme="majorHAnsi" w:cs="Cambria"/>
          <w:sz w:val="24"/>
          <w:szCs w:val="24"/>
        </w:rPr>
        <w:t>, Wikis, Twitter, and online multimedia programs)</w:t>
      </w:r>
      <w:r w:rsidR="008A6249">
        <w:rPr>
          <w:rFonts w:asciiTheme="majorHAnsi" w:eastAsia="Cambria" w:hAnsiTheme="majorHAnsi" w:cs="Cambria"/>
          <w:sz w:val="24"/>
          <w:szCs w:val="24"/>
        </w:rPr>
        <w:t>. (Cognitive Mediator, Researcher, Evaluator, Collaborator; ISTE 1-5</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InTASC</w:t>
      </w:r>
      <w:proofErr w:type="spellEnd"/>
      <w:r w:rsidR="004B6EE2">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gain information on setting up a Personal Learning Network through the use of online tools. (Twitter, Blogs, Chat Rooms, Facebook)</w:t>
      </w:r>
      <w:r w:rsidR="008A6249">
        <w:rPr>
          <w:rFonts w:asciiTheme="majorHAnsi" w:eastAsia="Cambria" w:hAnsiTheme="majorHAnsi" w:cs="Cambria"/>
          <w:sz w:val="24"/>
          <w:szCs w:val="24"/>
        </w:rPr>
        <w:t xml:space="preserve"> (Cognitive Mediator, Researcher, Collaborator; ISTE 5</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InTACS</w:t>
      </w:r>
      <w:proofErr w:type="spellEnd"/>
      <w:r w:rsidR="004B6EE2">
        <w:rPr>
          <w:rFonts w:asciiTheme="majorHAnsi" w:eastAsia="Cambria" w:hAnsiTheme="majorHAnsi" w:cs="Cambria"/>
          <w:sz w:val="24"/>
          <w:szCs w:val="24"/>
        </w:rPr>
        <w:t xml:space="preserve"> 9 &amp; 10</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and learn how technology is enhancing the 21</w:t>
      </w:r>
      <w:r w:rsidRPr="00257FB8">
        <w:rPr>
          <w:rFonts w:asciiTheme="majorHAnsi" w:eastAsia="Cambria" w:hAnsiTheme="majorHAnsi" w:cs="Cambria"/>
          <w:sz w:val="24"/>
          <w:szCs w:val="24"/>
          <w:vertAlign w:val="superscript"/>
        </w:rPr>
        <w:t>st</w:t>
      </w:r>
      <w:r w:rsidRPr="00257FB8">
        <w:rPr>
          <w:rFonts w:asciiTheme="majorHAnsi" w:eastAsia="Cambria" w:hAnsiTheme="majorHAnsi" w:cs="Cambria"/>
          <w:sz w:val="24"/>
          <w:szCs w:val="24"/>
        </w:rPr>
        <w:t xml:space="preserve"> Century Skills of Students.</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learn how to use online Webinars to gain professional development in their major area of study.</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lastRenderedPageBreak/>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how technology is being used in K-12 education environments and how technology used around the world is affecting K-12 education.</w:t>
      </w:r>
      <w:r w:rsidR="008A6249">
        <w:rPr>
          <w:rFonts w:asciiTheme="majorHAnsi" w:eastAsia="Cambria" w:hAnsiTheme="majorHAnsi" w:cs="Cambria"/>
          <w:sz w:val="24"/>
          <w:szCs w:val="24"/>
        </w:rPr>
        <w:t xml:space="preserve"> (Cognitive Mediator, Researcher, Evaluator, Collaborator; ISTE 1-4</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Times New Roman" w:hAnsiTheme="majorHAnsi" w:cs="Times New Roman"/>
          <w:sz w:val="24"/>
          <w:szCs w:val="24"/>
        </w:rPr>
        <w:t xml:space="preserve"> </w:t>
      </w:r>
      <w:r w:rsidRPr="00257FB8">
        <w:rPr>
          <w:rFonts w:asciiTheme="majorHAnsi" w:eastAsia="Cambria" w:hAnsiTheme="majorHAnsi" w:cs="Cambria"/>
          <w:sz w:val="24"/>
          <w:szCs w:val="24"/>
        </w:rPr>
        <w:t>Students will research Internet Safety and Bullying in K-12 School Environments.</w:t>
      </w:r>
      <w:r w:rsidR="008A6249">
        <w:rPr>
          <w:rFonts w:asciiTheme="majorHAnsi" w:eastAsia="Cambria" w:hAnsiTheme="majorHAnsi" w:cs="Cambria"/>
          <w:sz w:val="24"/>
          <w:szCs w:val="24"/>
        </w:rPr>
        <w:t xml:space="preserve"> (Researcher, Evaluator, Collaborator; ISTE 3-4</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 xml:space="preserve">Students will demonstrate competencies in developing </w:t>
      </w:r>
      <w:r w:rsidR="008A6249">
        <w:rPr>
          <w:rFonts w:asciiTheme="majorHAnsi" w:eastAsia="Cambria" w:hAnsiTheme="majorHAnsi" w:cs="Cambria"/>
          <w:sz w:val="24"/>
          <w:szCs w:val="24"/>
        </w:rPr>
        <w:t>an online technology lesson plan in their area of study. (Cognitive Mediator, Researcher, Evaluator, Collaborator; ISTE 1-2</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Attendance Policy:</w:t>
      </w:r>
      <w:r w:rsidRPr="00257FB8">
        <w:rPr>
          <w:rFonts w:asciiTheme="majorHAnsi" w:eastAsia="Cambria" w:hAnsiTheme="majorHAnsi" w:cs="Cambria"/>
          <w:b/>
          <w:sz w:val="24"/>
          <w:szCs w:val="24"/>
        </w:rPr>
        <w:t xml:space="preserve"> </w:t>
      </w:r>
      <w:r w:rsidRPr="00257FB8">
        <w:rPr>
          <w:rFonts w:asciiTheme="majorHAnsi" w:eastAsia="Cambria" w:hAnsiTheme="majorHAnsi" w:cs="Cambria"/>
          <w:sz w:val="24"/>
          <w:szCs w:val="24"/>
        </w:rPr>
        <w:t xml:space="preserve">Attending class is very important!  After </w:t>
      </w:r>
      <w:r w:rsidRPr="00257FB8">
        <w:rPr>
          <w:rFonts w:asciiTheme="majorHAnsi" w:eastAsia="Cambria" w:hAnsiTheme="majorHAnsi" w:cs="Cambria"/>
          <w:b/>
          <w:sz w:val="24"/>
          <w:szCs w:val="24"/>
        </w:rPr>
        <w:t>three absences</w:t>
      </w:r>
      <w:r w:rsidRPr="00257FB8">
        <w:rPr>
          <w:rFonts w:asciiTheme="majorHAnsi" w:eastAsia="Cambria" w:hAnsiTheme="majorHAnsi" w:cs="Cambria"/>
          <w:sz w:val="24"/>
          <w:szCs w:val="24"/>
        </w:rPr>
        <w:t>,</w:t>
      </w:r>
      <w:r w:rsidR="00AA574D">
        <w:rPr>
          <w:rFonts w:asciiTheme="majorHAnsi" w:hAnsiTheme="majorHAnsi"/>
          <w:sz w:val="24"/>
          <w:szCs w:val="24"/>
        </w:rPr>
        <w:t xml:space="preserve"> </w:t>
      </w:r>
      <w:r w:rsidRPr="00257FB8">
        <w:rPr>
          <w:rFonts w:asciiTheme="majorHAnsi" w:eastAsia="Cambria" w:hAnsiTheme="majorHAnsi" w:cs="Cambria"/>
          <w:sz w:val="24"/>
          <w:szCs w:val="24"/>
        </w:rPr>
        <w:t xml:space="preserve">you will be asked to drop the class. </w:t>
      </w:r>
      <w:r w:rsidRPr="00257FB8">
        <w:rPr>
          <w:rFonts w:asciiTheme="majorHAnsi" w:eastAsia="Cambria" w:hAnsiTheme="majorHAnsi" w:cs="Cambria"/>
          <w:b/>
          <w:sz w:val="24"/>
          <w:szCs w:val="24"/>
        </w:rPr>
        <w:t>Being late</w:t>
      </w:r>
      <w:r w:rsidRPr="00257FB8">
        <w:rPr>
          <w:rFonts w:asciiTheme="majorHAnsi" w:eastAsia="Cambria" w:hAnsiTheme="majorHAnsi" w:cs="Cambria"/>
          <w:sz w:val="24"/>
          <w:szCs w:val="24"/>
        </w:rPr>
        <w:t xml:space="preserve"> more than five minutes to class will count as an absence.</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Assignments:</w:t>
      </w:r>
      <w:r w:rsidRPr="00257FB8">
        <w:rPr>
          <w:rFonts w:asciiTheme="majorHAnsi" w:eastAsia="Cambria" w:hAnsiTheme="majorHAnsi" w:cs="Cambria"/>
          <w:b/>
          <w:sz w:val="24"/>
          <w:szCs w:val="24"/>
        </w:rPr>
        <w:t xml:space="preserve"> </w:t>
      </w:r>
      <w:r w:rsidRPr="00257FB8">
        <w:rPr>
          <w:rFonts w:asciiTheme="majorHAnsi" w:eastAsia="Cambria" w:hAnsiTheme="majorHAnsi" w:cs="Cambria"/>
          <w:color w:val="009999"/>
          <w:sz w:val="24"/>
          <w:szCs w:val="24"/>
        </w:rPr>
        <w:t xml:space="preserve"> All assignments are due one week after they are assigned, unless otherwise told. If they are 1-5 days late, only half of the points will be given. After 5 days, </w:t>
      </w:r>
      <w:r w:rsidRPr="00257FB8">
        <w:rPr>
          <w:rFonts w:asciiTheme="majorHAnsi" w:eastAsia="Cambria" w:hAnsiTheme="majorHAnsi" w:cs="Cambria"/>
          <w:color w:val="009999"/>
          <w:sz w:val="24"/>
          <w:szCs w:val="24"/>
        </w:rPr>
        <w:lastRenderedPageBreak/>
        <w:t>no points will be given.</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Requirements</w:t>
      </w:r>
      <w:r w:rsidRPr="00257FB8">
        <w:rPr>
          <w:rFonts w:asciiTheme="majorHAnsi" w:eastAsia="Cambria" w:hAnsiTheme="majorHAnsi" w:cs="Cambria"/>
          <w:b/>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1. Completion of assignments as assigned in class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2. Completion of SD Standards technology/ISTE projects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3. Completion of educational technology research reports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4. Completion of a technology presentation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5. Completion of a Wiki page with all assignments posted on it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6. Posting assignments on the LMS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 Attendance and participation in class discussions</w:t>
      </w:r>
    </w:p>
    <w:p w:rsidR="00DF48D0" w:rsidRPr="00AA574D"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Grading Scale: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96-99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93-95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90-92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87-89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83-86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80-82 = C+</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78-79 = C</w:t>
      </w:r>
    </w:p>
    <w:p w:rsidR="00DF48D0" w:rsidRPr="00DF48D0"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75-77 = C-</w:t>
      </w:r>
      <w:r w:rsidR="00DF48D0">
        <w:rPr>
          <w:rFonts w:asciiTheme="majorHAnsi" w:eastAsia="Cambria" w:hAnsiTheme="majorHAnsi" w:cs="Cambria"/>
          <w:sz w:val="24"/>
          <w:szCs w:val="24"/>
        </w:rPr>
        <w:br/>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Accommodations: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A574D" w:rsidRPr="007D3564" w:rsidRDefault="007D3564" w:rsidP="007D3564">
      <w:pPr>
        <w:rPr>
          <w:rFonts w:ascii="Calibri" w:eastAsiaTheme="minorHAnsi" w:hAnsi="Calibri" w:cs="Times New Roman"/>
          <w:sz w:val="24"/>
          <w:szCs w:val="24"/>
        </w:rPr>
      </w:pPr>
      <w:r w:rsidRPr="007D3564">
        <w:rPr>
          <w:rFonts w:ascii="Cambria" w:hAnsi="Cambria"/>
          <w:b/>
          <w:bCs/>
          <w:sz w:val="24"/>
          <w:szCs w:val="24"/>
        </w:rPr>
        <w:t xml:space="preserve">COMPLIANCE WITH THE AMERICANS WITH DISABILITIES ACT: </w:t>
      </w:r>
      <w:r w:rsidRPr="007D3564">
        <w:rPr>
          <w:rFonts w:ascii="Cambria" w:hAnsi="Cambria"/>
          <w:sz w:val="24"/>
          <w:szCs w:val="24"/>
        </w:rPr>
        <w:t>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Learning Accessibility Services at</w:t>
      </w:r>
      <w:r w:rsidRPr="007D3564">
        <w:rPr>
          <w:rFonts w:ascii="Cambria" w:hAnsi="Cambria"/>
          <w:color w:val="1F497D"/>
          <w:sz w:val="24"/>
          <w:szCs w:val="24"/>
        </w:rPr>
        <w:t xml:space="preserve"> </w:t>
      </w:r>
      <w:r w:rsidRPr="007D3564">
        <w:rPr>
          <w:rFonts w:ascii="Cambria" w:hAnsi="Cambria"/>
          <w:sz w:val="24"/>
          <w:szCs w:val="24"/>
        </w:rPr>
        <w:t xml:space="preserve">(605) 331-6740 or </w:t>
      </w:r>
      <w:hyperlink r:id="rId9" w:tgtFrame="_blank" w:history="1">
        <w:r w:rsidRPr="007D3564">
          <w:rPr>
            <w:rStyle w:val="Hyperlink"/>
            <w:rFonts w:ascii="Cambria" w:hAnsi="Cambria" w:cs="Courier New"/>
            <w:color w:val="0000FF"/>
            <w:sz w:val="24"/>
            <w:szCs w:val="24"/>
          </w:rPr>
          <w:t>access@usiouxfalls.edu</w:t>
        </w:r>
      </w:hyperlink>
      <w:r w:rsidRPr="007D3564">
        <w:rPr>
          <w:rFonts w:ascii="Cambria" w:hAnsi="Cambria"/>
          <w:sz w:val="24"/>
          <w:szCs w:val="24"/>
        </w:rPr>
        <w:t>.  Accommodations can only be arranged through this office, which is located in the Academic Success Center (McDonald Center).</w:t>
      </w:r>
    </w:p>
    <w:p w:rsidR="00AA574D" w:rsidRDefault="00AA574D" w:rsidP="00453BEA">
      <w:pPr>
        <w:widowControl w:val="0"/>
        <w:rPr>
          <w:rFonts w:asciiTheme="majorHAnsi" w:eastAsia="Cambria" w:hAnsiTheme="majorHAnsi" w:cs="Cambria"/>
          <w:b/>
          <w:sz w:val="24"/>
          <w:szCs w:val="24"/>
          <w:u w:val="single"/>
        </w:rPr>
      </w:pPr>
    </w:p>
    <w:p w:rsidR="007D3564" w:rsidRDefault="007D3564" w:rsidP="00453BEA">
      <w:pPr>
        <w:widowControl w:val="0"/>
        <w:rPr>
          <w:rFonts w:asciiTheme="majorHAnsi" w:eastAsia="Cambria" w:hAnsiTheme="majorHAnsi" w:cs="Cambria"/>
          <w:b/>
          <w:sz w:val="24"/>
          <w:szCs w:val="24"/>
          <w:u w:val="single"/>
        </w:rPr>
      </w:pPr>
    </w:p>
    <w:p w:rsidR="00AC4E37" w:rsidRPr="00257FB8" w:rsidRDefault="00453BEA" w:rsidP="00453BEA">
      <w:pPr>
        <w:widowControl w:val="0"/>
        <w:rPr>
          <w:rFonts w:asciiTheme="majorHAnsi" w:hAnsiTheme="majorHAnsi"/>
          <w:sz w:val="24"/>
          <w:szCs w:val="24"/>
        </w:rPr>
      </w:pPr>
      <w:r w:rsidRPr="00257FB8">
        <w:rPr>
          <w:rFonts w:asciiTheme="majorHAnsi" w:eastAsia="Cambria" w:hAnsiTheme="majorHAnsi" w:cs="Cambria"/>
          <w:b/>
          <w:sz w:val="24"/>
          <w:szCs w:val="24"/>
          <w:u w:val="single"/>
        </w:rPr>
        <w:t xml:space="preserve"> </w:t>
      </w:r>
      <w:r w:rsidR="004653FC" w:rsidRPr="00257FB8">
        <w:rPr>
          <w:rFonts w:asciiTheme="majorHAnsi" w:eastAsia="Cambria" w:hAnsiTheme="majorHAnsi" w:cs="Cambria"/>
          <w:b/>
          <w:sz w:val="24"/>
          <w:szCs w:val="24"/>
          <w:u w:val="single"/>
        </w:rPr>
        <w:t>Honesty Statement:</w:t>
      </w:r>
    </w:p>
    <w:p w:rsidR="00AC4E37" w:rsidRPr="00257FB8" w:rsidRDefault="004653FC" w:rsidP="00C96D84">
      <w:pPr>
        <w:widowControl w:val="0"/>
        <w:spacing w:after="260"/>
        <w:rPr>
          <w:rFonts w:asciiTheme="majorHAnsi" w:hAnsiTheme="majorHAnsi"/>
          <w:sz w:val="24"/>
          <w:szCs w:val="24"/>
        </w:rPr>
      </w:pPr>
      <w:r w:rsidRPr="00257FB8">
        <w:rPr>
          <w:rFonts w:asciiTheme="majorHAnsi" w:eastAsia="Cambria" w:hAnsiTheme="majorHAnsi" w:cs="Cambria"/>
          <w:sz w:val="24"/>
          <w:szCs w:val="24"/>
        </w:rPr>
        <w:t>USF holds firmly to the conviction that personal and intellectual integrity should be fundamentals at a Christian uni</w:t>
      </w:r>
      <w:r w:rsidRPr="00257FB8">
        <w:rPr>
          <w:rFonts w:asciiTheme="majorHAnsi" w:eastAsia="Cambria" w:hAnsiTheme="majorHAnsi" w:cs="Cambria"/>
          <w:sz w:val="24"/>
          <w:szCs w:val="24"/>
        </w:rPr>
        <w:lastRenderedPageBreak/>
        <w:t>versity.  For this reason, USF expects all students and employees of the university to act honestly, ethically, and fairly and to avoid activities that would compromise the academic mission of the university. Academic misconduct, including plagiarism, will result in written notification to the student, his/her academic advisor, the department head of the offered course, and the Vice-President of Academic Affairs. Plagiarizing occurs when one does not cite work taken from books, journals, works of others, or electronic sources.  Full information can be found at:</w:t>
      </w:r>
      <w:hyperlink r:id="rId10">
        <w:r w:rsidRPr="00257FB8">
          <w:rPr>
            <w:rFonts w:asciiTheme="majorHAnsi" w:eastAsia="Cambria" w:hAnsiTheme="majorHAnsi" w:cs="Cambria"/>
            <w:sz w:val="24"/>
            <w:szCs w:val="24"/>
          </w:rPr>
          <w:t xml:space="preserve"> </w:t>
        </w:r>
      </w:hyperlink>
      <w:hyperlink r:id="rId11">
        <w:r w:rsidRPr="00257FB8">
          <w:rPr>
            <w:rFonts w:asciiTheme="majorHAnsi" w:eastAsia="Cambria" w:hAnsiTheme="majorHAnsi" w:cs="Cambria"/>
            <w:color w:val="0000FF"/>
            <w:sz w:val="24"/>
            <w:szCs w:val="24"/>
            <w:u w:val="single"/>
          </w:rPr>
          <w:t>https://www.usiouxfalls.edu/academic/student_handbook</w:t>
        </w:r>
      </w:hyperlink>
      <w:r w:rsidRPr="00257FB8">
        <w:rPr>
          <w:rFonts w:asciiTheme="majorHAnsi" w:eastAsia="Cambria" w:hAnsiTheme="majorHAnsi" w:cs="Cambria"/>
          <w:sz w:val="24"/>
          <w:szCs w:val="24"/>
          <w:u w:val="single"/>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Academic Success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(e.g., time management, note taking, test taking, reading strategies) necessary to become effective, life-long learn</w:t>
      </w:r>
      <w:r w:rsidRPr="00257FB8">
        <w:rPr>
          <w:rFonts w:asciiTheme="majorHAnsi" w:eastAsia="Cambria" w:hAnsiTheme="majorHAnsi" w:cs="Cambria"/>
          <w:sz w:val="24"/>
          <w:szCs w:val="24"/>
        </w:rPr>
        <w:lastRenderedPageBreak/>
        <w:t>ers.  The services of the USF Academic Success Center—located in the McDonald University Center—are free.  For additional information, including the schedule of available services, please visit the ASC web page at</w:t>
      </w:r>
      <w:hyperlink r:id="rId12">
        <w:r w:rsidRPr="00257FB8">
          <w:rPr>
            <w:rFonts w:asciiTheme="majorHAnsi" w:eastAsia="Cambria" w:hAnsiTheme="majorHAnsi" w:cs="Cambria"/>
            <w:sz w:val="24"/>
            <w:szCs w:val="24"/>
          </w:rPr>
          <w:t xml:space="preserve"> </w:t>
        </w:r>
      </w:hyperlink>
      <w:hyperlink r:id="rId13">
        <w:r w:rsidRPr="00257FB8">
          <w:rPr>
            <w:rFonts w:asciiTheme="majorHAnsi" w:eastAsia="Cambria" w:hAnsiTheme="majorHAnsi" w:cs="Cambria"/>
            <w:color w:val="0000FF"/>
            <w:sz w:val="24"/>
            <w:szCs w:val="24"/>
            <w:u w:val="single"/>
          </w:rPr>
          <w:t>http://www.usiouxfalls.edu/asc</w:t>
        </w:r>
      </w:hyperlink>
      <w:r w:rsidRPr="00257FB8">
        <w:rPr>
          <w:rFonts w:asciiTheme="majorHAnsi" w:eastAsia="Cambria" w:hAnsiTheme="majorHAnsi" w:cs="Cambria"/>
          <w:sz w:val="24"/>
          <w:szCs w:val="24"/>
        </w:rPr>
        <w:t>, or contact Dr. Greg Dyer (</w:t>
      </w:r>
      <w:r w:rsidRPr="00257FB8">
        <w:rPr>
          <w:rFonts w:asciiTheme="majorHAnsi" w:eastAsia="Cambria" w:hAnsiTheme="majorHAnsi" w:cs="Cambria"/>
          <w:color w:val="0000FF"/>
          <w:sz w:val="24"/>
          <w:szCs w:val="24"/>
        </w:rPr>
        <w:t>greg.dyer@usiouxfalls.edu</w:t>
      </w:r>
      <w:r w:rsidRPr="00257FB8">
        <w:rPr>
          <w:rFonts w:asciiTheme="majorHAnsi" w:eastAsia="Cambria" w:hAnsiTheme="majorHAnsi" w:cs="Cambria"/>
          <w:sz w:val="24"/>
          <w:szCs w:val="24"/>
        </w:rPr>
        <w:t xml:space="preserve">), Director of the Academic Success Center. </w:t>
      </w:r>
    </w:p>
    <w:p w:rsidR="00AC4E37" w:rsidRPr="00257FB8" w:rsidRDefault="004653FC">
      <w:pPr>
        <w:widowControl w:val="0"/>
        <w:ind w:left="10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Writing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14">
        <w:r w:rsidRPr="00257FB8">
          <w:rPr>
            <w:rFonts w:asciiTheme="majorHAnsi" w:eastAsia="Cambria" w:hAnsiTheme="majorHAnsi" w:cs="Cambria"/>
            <w:sz w:val="24"/>
            <w:szCs w:val="24"/>
          </w:rPr>
          <w:t xml:space="preserve"> </w:t>
        </w:r>
      </w:hyperlink>
      <w:hyperlink r:id="rId15">
        <w:r w:rsidRPr="00257FB8">
          <w:rPr>
            <w:rFonts w:asciiTheme="majorHAnsi" w:eastAsia="Cambria" w:hAnsiTheme="majorHAnsi" w:cs="Cambria"/>
            <w:color w:val="0000FF"/>
            <w:sz w:val="24"/>
            <w:szCs w:val="24"/>
            <w:u w:val="single"/>
          </w:rPr>
          <w:t>www.usiouxfalls.edu/writing_center</w:t>
        </w:r>
      </w:hyperlink>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AA574D" w:rsidRDefault="00AA574D">
      <w:pPr>
        <w:widowControl w:val="0"/>
        <w:jc w:val="center"/>
        <w:rPr>
          <w:rStyle w:val="Hyperlink"/>
          <w:rFonts w:asciiTheme="majorHAnsi" w:hAnsiTheme="majorHAnsi"/>
          <w:sz w:val="24"/>
          <w:szCs w:val="24"/>
        </w:rPr>
      </w:pPr>
      <w:r>
        <w:rPr>
          <w:rFonts w:asciiTheme="majorHAnsi" w:eastAsia="Cambria" w:hAnsiTheme="majorHAnsi" w:cs="Cambria"/>
          <w:b/>
          <w:color w:val="1155CC"/>
          <w:sz w:val="24"/>
          <w:szCs w:val="24"/>
          <w:u w:val="single"/>
        </w:rPr>
        <w:fldChar w:fldCharType="begin"/>
      </w:r>
      <w:r w:rsidR="00CF7E5A">
        <w:rPr>
          <w:rFonts w:asciiTheme="majorHAnsi" w:eastAsia="Cambria" w:hAnsiTheme="majorHAnsi" w:cs="Cambria"/>
          <w:b/>
          <w:color w:val="1155CC"/>
          <w:sz w:val="24"/>
          <w:szCs w:val="24"/>
          <w:u w:val="single"/>
        </w:rPr>
        <w:instrText>HYPERLINK "http://faculty.usiouxfalls.edu/arpeterson/TECHINEDFall2015.htm"</w:instrText>
      </w:r>
      <w:r w:rsidR="00CF7E5A">
        <w:rPr>
          <w:rFonts w:asciiTheme="majorHAnsi" w:eastAsia="Cambria" w:hAnsiTheme="majorHAnsi" w:cs="Cambria"/>
          <w:b/>
          <w:color w:val="1155CC"/>
          <w:sz w:val="24"/>
          <w:szCs w:val="24"/>
          <w:u w:val="single"/>
        </w:rPr>
      </w:r>
      <w:r>
        <w:rPr>
          <w:rFonts w:asciiTheme="majorHAnsi" w:eastAsia="Cambria" w:hAnsiTheme="majorHAnsi" w:cs="Cambria"/>
          <w:b/>
          <w:color w:val="1155CC"/>
          <w:sz w:val="24"/>
          <w:szCs w:val="24"/>
          <w:u w:val="single"/>
        </w:rPr>
        <w:fldChar w:fldCharType="separate"/>
      </w:r>
      <w:r w:rsidRPr="00AA574D">
        <w:rPr>
          <w:rStyle w:val="Hyperlink"/>
          <w:rFonts w:asciiTheme="majorHAnsi" w:eastAsia="Cambria" w:hAnsiTheme="majorHAnsi" w:cs="Cambria"/>
          <w:b/>
          <w:sz w:val="24"/>
          <w:szCs w:val="24"/>
        </w:rPr>
        <w:t>CLASS SCHEDULE ON THE INTERNET</w:t>
      </w:r>
    </w:p>
    <w:p w:rsidR="00AC4E37" w:rsidRPr="00257FB8" w:rsidRDefault="00AA574D" w:rsidP="00453BEA">
      <w:pPr>
        <w:widowControl w:val="0"/>
        <w:jc w:val="center"/>
        <w:rPr>
          <w:rFonts w:asciiTheme="majorHAnsi" w:hAnsiTheme="majorHAnsi"/>
          <w:sz w:val="24"/>
          <w:szCs w:val="24"/>
        </w:rPr>
      </w:pPr>
      <w:r>
        <w:rPr>
          <w:rFonts w:asciiTheme="majorHAnsi" w:eastAsia="Cambria" w:hAnsiTheme="majorHAnsi" w:cs="Cambria"/>
          <w:b/>
          <w:color w:val="1155CC"/>
          <w:sz w:val="24"/>
          <w:szCs w:val="24"/>
          <w:u w:val="single"/>
        </w:rPr>
        <w:fldChar w:fldCharType="end"/>
      </w:r>
      <w:r w:rsidR="004653FC" w:rsidRPr="00257FB8">
        <w:rPr>
          <w:rFonts w:asciiTheme="majorHAnsi" w:eastAsia="Times New Roman" w:hAnsiTheme="majorHAnsi" w:cs="Times New Roman"/>
          <w:sz w:val="24"/>
          <w:szCs w:val="24"/>
        </w:rPr>
        <w:t xml:space="preserve"> </w:t>
      </w:r>
      <w:r w:rsidR="004653FC" w:rsidRPr="00257FB8">
        <w:rPr>
          <w:rFonts w:asciiTheme="majorHAnsi" w:eastAsia="Cambria" w:hAnsiTheme="majorHAnsi" w:cs="Cambria"/>
          <w:sz w:val="24"/>
          <w:szCs w:val="24"/>
        </w:rPr>
        <w:t>CLASS ASSIGNMENTS LISTED ON THE LMS</w:t>
      </w:r>
      <w:bookmarkStart w:id="0" w:name="_GoBack"/>
      <w:bookmarkEnd w:id="0"/>
    </w:p>
    <w:sectPr w:rsidR="00AC4E37" w:rsidRPr="00257F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0691A"/>
    <w:multiLevelType w:val="multilevel"/>
    <w:tmpl w:val="C046E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7"/>
    <w:rsid w:val="000745E5"/>
    <w:rsid w:val="00257FB8"/>
    <w:rsid w:val="0037143D"/>
    <w:rsid w:val="00446FB6"/>
    <w:rsid w:val="00453BEA"/>
    <w:rsid w:val="004653FC"/>
    <w:rsid w:val="004B6EE2"/>
    <w:rsid w:val="004D0FDD"/>
    <w:rsid w:val="005A10ED"/>
    <w:rsid w:val="00671ABE"/>
    <w:rsid w:val="007D3564"/>
    <w:rsid w:val="00831168"/>
    <w:rsid w:val="008A6249"/>
    <w:rsid w:val="00A526DF"/>
    <w:rsid w:val="00AA574D"/>
    <w:rsid w:val="00AC4E37"/>
    <w:rsid w:val="00C96D84"/>
    <w:rsid w:val="00CF7E5A"/>
    <w:rsid w:val="00CF7F82"/>
    <w:rsid w:val="00D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E7103-7B52-46E3-B22B-30E7669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526DF"/>
    <w:rPr>
      <w:color w:val="0000FF" w:themeColor="hyperlink"/>
      <w:u w:val="single"/>
    </w:rPr>
  </w:style>
  <w:style w:type="paragraph" w:styleId="PlainText">
    <w:name w:val="Plain Text"/>
    <w:basedOn w:val="Normal"/>
    <w:link w:val="PlainTextChar"/>
    <w:uiPriority w:val="99"/>
    <w:semiHidden/>
    <w:unhideWhenUsed/>
    <w:rsid w:val="00453BEA"/>
    <w:pPr>
      <w:spacing w:line="240" w:lineRule="auto"/>
    </w:pPr>
    <w:rPr>
      <w:rFonts w:ascii="Courier New" w:eastAsiaTheme="minorHAnsi" w:hAnsi="Courier New" w:cs="Courier New"/>
      <w:color w:val="auto"/>
      <w:sz w:val="20"/>
      <w:szCs w:val="20"/>
    </w:rPr>
  </w:style>
  <w:style w:type="character" w:customStyle="1" w:styleId="PlainTextChar">
    <w:name w:val="Plain Text Char"/>
    <w:basedOn w:val="DefaultParagraphFont"/>
    <w:link w:val="PlainText"/>
    <w:uiPriority w:val="99"/>
    <w:semiHidden/>
    <w:rsid w:val="00453BEA"/>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CF7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8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768">
      <w:bodyDiv w:val="1"/>
      <w:marLeft w:val="0"/>
      <w:marRight w:val="0"/>
      <w:marTop w:val="0"/>
      <w:marBottom w:val="0"/>
      <w:divBdr>
        <w:top w:val="none" w:sz="0" w:space="0" w:color="auto"/>
        <w:left w:val="none" w:sz="0" w:space="0" w:color="auto"/>
        <w:bottom w:val="none" w:sz="0" w:space="0" w:color="auto"/>
        <w:right w:val="none" w:sz="0" w:space="0" w:color="auto"/>
      </w:divBdr>
    </w:div>
    <w:div w:id="108850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siouxfalls.edu/asc" TargetMode="External"/><Relationship Id="rId3" Type="http://schemas.openxmlformats.org/officeDocument/2006/relationships/settings" Target="settings.xml"/><Relationship Id="rId7" Type="http://schemas.openxmlformats.org/officeDocument/2006/relationships/hyperlink" Target="http://faculty.usiouxfalls.edu/arpeterson" TargetMode="External"/><Relationship Id="rId12" Type="http://schemas.openxmlformats.org/officeDocument/2006/relationships/hyperlink" Target="http://www.usiouxfalls.edu/as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culty.usiouxfalls.edu/arpeterson/TECHINEDFall2015.htmClass" TargetMode="External"/><Relationship Id="rId11" Type="http://schemas.openxmlformats.org/officeDocument/2006/relationships/hyperlink" Target="https://www.usiouxfalls.edu/academic/student_handbook" TargetMode="External"/><Relationship Id="rId5" Type="http://schemas.openxmlformats.org/officeDocument/2006/relationships/hyperlink" Target="http://faculty.usiouxfalls.edu/arpeterson/TECHINED2013.html" TargetMode="External"/><Relationship Id="rId15" Type="http://schemas.openxmlformats.org/officeDocument/2006/relationships/hyperlink" Target="http://www.usiouxfalls.edu/writing_center" TargetMode="External"/><Relationship Id="rId10" Type="http://schemas.openxmlformats.org/officeDocument/2006/relationships/hyperlink" Target="https://www.usiouxfalls.edu/academic/student_handbook" TargetMode="External"/><Relationship Id="rId4" Type="http://schemas.openxmlformats.org/officeDocument/2006/relationships/webSettings" Target="webSettings.xml"/><Relationship Id="rId9" Type="http://schemas.openxmlformats.org/officeDocument/2006/relationships/hyperlink" Target="mailto:access@usiouxfalls.edu" TargetMode="External"/><Relationship Id="rId14" Type="http://schemas.openxmlformats.org/officeDocument/2006/relationships/hyperlink" Target="http://www.usiouxfalls.edu/writing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7635666D.dotm</Template>
  <TotalTime>0</TotalTime>
  <Pages>7</Pages>
  <Words>2190</Words>
  <Characters>12485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EDU 240 Syllabus.docx</vt:lpstr>
    </vt:vector>
  </TitlesOfParts>
  <Company>University of Sioux Falls</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240 Syllabus.docx</dc:title>
  <dc:creator>Arlys Peterson</dc:creator>
  <cp:lastModifiedBy>Arlys Peterson</cp:lastModifiedBy>
  <cp:revision>2</cp:revision>
  <cp:lastPrinted>2014-08-29T17:02:00Z</cp:lastPrinted>
  <dcterms:created xsi:type="dcterms:W3CDTF">2015-08-24T18:12:00Z</dcterms:created>
  <dcterms:modified xsi:type="dcterms:W3CDTF">2015-08-24T18:12:00Z</dcterms:modified>
</cp:coreProperties>
</file>